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374291"/>
          <w:sz w:val="40"/>
          <w:szCs w:val="40"/>
        </w:rPr>
        <w:t xml:space="preserve">Austria</w:t>
      </w:r>
    </w:p>
    <w:p>
      <w:pPr>
        <w:spacing w:after="40"/>
      </w:pPr>
      <w:r>
        <w:rPr>
          <w:color w:val="3675B7"/>
          <w:sz w:val="24"/>
          <w:szCs w:val="24"/>
        </w:rPr>
        <w:t xml:space="preserve">PIM-PAM Country Engagement Brief</w:t>
      </w:r>
    </w:p>
    <w:p>
      <w:pPr>
        <w:pBdr>
          <w:bottom w:val="single" w:color="374291" w:sz="12" w:space="6"/>
        </w:pBdr>
        <w:spacing w:after="160"/>
      </w:pPr>
      <w:r>
        <w:rPr>
          <w:i/>
          <w:iCs/>
          <w:color w:val="8A94A6"/>
          <w:sz w:val="18"/>
          <w:szCs w:val="18"/>
        </w:rPr>
        <w:t xml:space="preserve">ECA-West   ·   Maturity: Application   ·   Last updated 2026-06-25</w:t>
      </w:r>
    </w:p>
    <w:p>
      <w:pPr>
        <w:pStyle w:val="Heading2"/>
      </w:pPr>
      <w:r>
        <w:t xml:space="preserve">Focus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As the host of the Vienna Development Knowledge Center (VDKC), the focus of PIM-PAM is on sharing frontier practices to strengthen effective decision-making for strong development outcomes, including those related to Adaptation &amp; Resilience (A&amp;R).  Working with the Austrian School of Government (ASG) and the Federal Academy of Public Administration (VAB), the team has been improving leadership and change management training for PIM-PAM, including in how it applies digitalization, AI, and functional skills building for better outcomes.</w:t>
      </w:r>
    </w:p>
    <w:p>
      <w:pPr>
        <w:pStyle w:val="Heading2"/>
      </w:pPr>
      <w:r>
        <w:t xml:space="preserve">Summary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Climate Change Cockpit as example of CCS, and LDT</w:t>
      </w:r>
    </w:p>
    <w:p>
      <w:pPr>
        <w:pStyle w:val="Heading1"/>
      </w:pPr>
      <w:r>
        <w:t xml:space="preserve">Engagement brief</w:t>
      </w:r>
    </w:p>
    <w:p>
      <w:pPr>
        <w:pStyle w:val="Heading2"/>
      </w:pPr>
      <w:r>
        <w:t xml:space="preserve">Key Country PIM Issues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Significant Investments occur though State-owned enterprises and Sub-National Governments.</w:t>
      </w:r>
    </w:p>
    <w:p>
      <w:pPr>
        <w:pStyle w:val="Heading2"/>
      </w:pPr>
      <w:r>
        <w:t xml:space="preserve">Key ASA-TA Engagements (Recent/Ongoing)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VDKC actvity</w:t>
      </w:r>
    </w:p>
    <w:p>
      <w:pPr>
        <w:pStyle w:val="Heading2"/>
      </w:pPr>
      <w:r>
        <w:t xml:space="preserve">Key Operational Engagements (existing or expected operations)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Austrian is not a WBG borrowing country</w:t>
      </w:r>
    </w:p>
    <w:p>
      <w:pPr>
        <w:pStyle w:val="Heading2"/>
      </w:pPr>
      <w:r>
        <w:t xml:space="preserve">What does success in 2026 mean?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Successful hosting of Dec 2-4, 2026 PIM-PAM event in Vienna</w:t>
      </w:r>
    </w:p>
    <w:p>
      <w:pPr>
        <w:pStyle w:val="Heading2"/>
      </w:pPr>
      <w:r>
        <w:t xml:space="preserve">What does success in 2027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Resourcing Context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Regional Management/Staff Unit Engagements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Profile details</w:t>
      </w:r>
    </w:p>
    <w:p>
      <w:pPr>
        <w:spacing w:after="120"/>
      </w:pPr>
      <w:r>
        <w:rPr>
          <w:color w:val="33373F"/>
          <w:sz w:val="19"/>
          <w:szCs w:val="19"/>
        </w:rPr>
        <w:t xml:space="preserve">Language: German    ·    Last updated: 2026-06-25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A94A6"/>
        <w:sz w:val="15"/>
        <w:szCs w:val="15"/>
      </w:rPr>
      <w:t xml:space="preserve">Austria — PIM-PAM Country Engagement Brief      Page </w:t>
    </w:r>
    <w:r>
      <w:rPr>
        <w:color w:val="8A94A6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73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374291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C9D3EA" w:sz="6" w:space="4"/>
      </w:pBdr>
      <w:spacing w:after="60" w:before="200"/>
      <w:outlineLvl w:val="1"/>
    </w:pPr>
    <w:rPr>
      <w:rFonts w:ascii="Arial" w:cs="Arial" w:eastAsia="Arial" w:hAnsi="Arial"/>
      <w:b/>
      <w:bCs/>
      <w:color w:val="37429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Austria — PIM-PAM Country Engagement Brief</dc:title>
  <dc:creator>PIM-PAM engagement</dc:creator>
  <cp:lastModifiedBy>Un-named</cp:lastModifiedBy>
  <cp:revision>1</cp:revision>
  <dcterms:created xsi:type="dcterms:W3CDTF">2026-07-25T08:03:47.119Z</dcterms:created>
  <dcterms:modified xsi:type="dcterms:W3CDTF">2026-07-25T08:03:47.119Z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