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Ethiopia</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AFR-East   ·   Maturity: Awareness   ·   Last updated 2026-09-14</w:t>
      </w:r>
    </w:p>
    <w:p>
      <w:pPr>
        <w:pStyle w:val="Heading2"/>
      </w:pPr>
      <w:r>
        <w:t xml:space="preserve">Focus</w:t>
      </w:r>
    </w:p>
    <w:p>
      <w:pPr>
        <w:spacing w:after="120"/>
      </w:pPr>
      <w:r>
        <w:rPr>
          <w:color w:val="33373F"/>
          <w:sz w:val="21"/>
          <w:szCs w:val="21"/>
        </w:rPr>
        <w:t xml:space="preserve">The country teams focused on conducting a Sub-National PIM assessment in line with InfraGov 2.0 dimension 16 and the SN PIM Supplementary Guidance. The draft report was reviewed alongside the InfraGov 2.0 global guidance but has not yet been cleared by Country Management for dissemination.  A key question for the team is now whether to build on this?
pim-pam.ai PIM Policy Profile, possible application of GPB tools (tbc)</w:t>
      </w:r>
    </w:p>
    <w:p>
      <w:pPr>
        <w:pStyle w:val="Heading2"/>
      </w:pPr>
      <w:r>
        <w:t xml:space="preserve">Summary</w:t>
      </w:r>
    </w:p>
    <w:p>
      <w:pPr>
        <w:spacing w:after="120"/>
      </w:pPr>
      <w:r>
        <w:rPr>
          <w:color w:val="33373F"/>
          <w:sz w:val="21"/>
          <w:szCs w:val="21"/>
        </w:rPr>
        <w:t xml:space="preserve">The PIIAG team has not yet provided a full Governance PM/unit meeting briefing on global PIIAG resources. The PIIAG team has engaged with the Ethiopia team in the context of the preparation of a pilot InfraGov 2.0 sub-national PIM assessment in 2025.  As part of a collaboration with the Water GP/QII grant, the team is expecting to extend its InfraGov 2.0 work in the country with a focus on priority WASH issues, including in the framework of a regional MPA program.</w:t>
      </w:r>
    </w:p>
    <w:p>
      <w:pPr>
        <w:pStyle w:val="Heading1"/>
      </w:pPr>
      <w:r>
        <w:t xml:space="preserve">Engagement brief</w:t>
      </w:r>
    </w:p>
    <w:p>
      <w:pPr>
        <w:pStyle w:val="Heading2"/>
      </w:pPr>
      <w:r>
        <w:t xml:space="preserve">Key Country PIM Issues</w:t>
      </w:r>
    </w:p>
    <w:p>
      <w:pPr>
        <w:spacing w:after="120"/>
      </w:pPr>
      <w:r>
        <w:rPr>
          <w:i/>
          <w:iCs/>
          <w:color w:val="8A94A6"/>
          <w:sz w:val="21"/>
          <w:szCs w:val="21"/>
        </w:rPr>
        <w:t xml:space="preserve">Not recorded yet</w:t>
      </w:r>
    </w:p>
    <w:p>
      <w:pPr>
        <w:pStyle w:val="Heading2"/>
      </w:pPr>
      <w:r>
        <w:t xml:space="preserve">Key ASA-TA Engagements (Recent/Ongoing)</w:t>
      </w:r>
    </w:p>
    <w:p>
      <w:pPr>
        <w:spacing w:after="120"/>
      </w:pPr>
      <w:r>
        <w:rPr>
          <w:i/>
          <w:iCs/>
          <w:color w:val="8A94A6"/>
          <w:sz w:val="21"/>
          <w:szCs w:val="21"/>
        </w:rPr>
        <w:t xml:space="preserve">Not recorded yet</w:t>
      </w:r>
    </w:p>
    <w:p>
      <w:pPr>
        <w:pStyle w:val="Heading2"/>
      </w:pPr>
      <w:r>
        <w:t xml:space="preserve">Key Operational Engagements (existing or expected operations)</w:t>
      </w:r>
    </w:p>
    <w:p>
      <w:pPr>
        <w:spacing w:after="120"/>
      </w:pPr>
      <w:r>
        <w:rPr>
          <w:i/>
          <w:iCs/>
          <w:color w:val="8A94A6"/>
          <w:sz w:val="21"/>
          <w:szCs w:val="21"/>
        </w:rPr>
        <w:t xml:space="preserve">Not recorded yet</w:t>
      </w:r>
    </w:p>
    <w:p>
      <w:pPr>
        <w:pStyle w:val="Heading2"/>
      </w:pPr>
      <w:r>
        <w:t xml:space="preserve">What does success in 2026 mean?</w:t>
      </w:r>
    </w:p>
    <w:p>
      <w:pPr>
        <w:spacing w:after="120"/>
      </w:pPr>
      <w:r>
        <w:rPr>
          <w:i/>
          <w:iCs/>
          <w:color w:val="8A94A6"/>
          <w:sz w:val="21"/>
          <w:szCs w:val="21"/>
        </w:rPr>
        <w:t xml:space="preserve">Not recorded yet</w:t>
      </w:r>
    </w:p>
    <w:p>
      <w:pPr>
        <w:pStyle w:val="Heading2"/>
      </w:pPr>
      <w:r>
        <w:t xml:space="preserve">What does success in 2027 mean?</w:t>
      </w:r>
    </w:p>
    <w:p>
      <w:pPr>
        <w:spacing w:after="120"/>
      </w:pPr>
      <w:r>
        <w:rPr>
          <w:i/>
          <w:iCs/>
          <w:color w:val="8A94A6"/>
          <w:sz w:val="21"/>
          <w:szCs w:val="21"/>
        </w:rPr>
        <w:t xml:space="preserve">Not recorded yet</w:t>
      </w:r>
    </w:p>
    <w:p>
      <w:pPr>
        <w:pStyle w:val="Heading2"/>
      </w:pPr>
      <w:r>
        <w:t xml:space="preserve">Resourcing Context</w:t>
      </w:r>
    </w:p>
    <w:p>
      <w:pPr>
        <w:spacing w:after="120"/>
      </w:pPr>
      <w:r>
        <w:rPr>
          <w:i/>
          <w:iCs/>
          <w:color w:val="8A94A6"/>
          <w:sz w:val="21"/>
          <w:szCs w:val="21"/>
        </w:rPr>
        <w:t xml:space="preserve">Not recorded yet</w:t>
      </w:r>
    </w:p>
    <w:p>
      <w:pPr>
        <w:pStyle w:val="Heading2"/>
      </w:pPr>
      <w:r>
        <w:t xml:space="preserve">Regional Management/Staff Unit Engagements</w:t>
      </w:r>
    </w:p>
    <w:p>
      <w:pPr>
        <w:spacing w:after="120"/>
      </w:pPr>
      <w:r>
        <w:rPr>
          <w:i/>
          <w:iCs/>
          <w:color w:val="8A94A6"/>
          <w:sz w:val="21"/>
          <w:szCs w:val="21"/>
        </w:rPr>
        <w:t xml:space="preserve">Not recorded yet</w:t>
      </w:r>
    </w:p>
    <w:p>
      <w:pPr>
        <w:pStyle w:val="Heading2"/>
      </w:pPr>
      <w:r>
        <w:t xml:space="preserve">Profile details</w:t>
      </w:r>
    </w:p>
    <w:p>
      <w:pPr>
        <w:spacing w:after="120"/>
      </w:pPr>
      <w:r>
        <w:rPr>
          <w:color w:val="33373F"/>
          <w:sz w:val="19"/>
          <w:szCs w:val="19"/>
        </w:rPr>
        <w:t xml:space="preserve">Language: English    ·    Last updated: 2026-09-14</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Ethiopia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Ethiopia — PIM-PAM Country Engagement Brief</dc:title>
  <dc:creator>PIM-PAM engagement</dc:creator>
  <cp:lastModifiedBy>Un-named</cp:lastModifiedBy>
  <cp:revision>1</cp:revision>
  <dcterms:created xsi:type="dcterms:W3CDTF">2026-09-21T01:10:13.848Z</dcterms:created>
  <dcterms:modified xsi:type="dcterms:W3CDTF">2026-09-21T01:10:13.848Z</dcterms:modified>
</cp:coreProperties>
</file>

<file path=docProps/custom.xml><?xml version="1.0" encoding="utf-8"?>
<Properties xmlns="http://schemas.openxmlformats.org/officeDocument/2006/custom-properties" xmlns:vt="http://schemas.openxmlformats.org/officeDocument/2006/docPropsVTypes"/>
</file>