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374291"/>
          <w:sz w:val="40"/>
          <w:szCs w:val="40"/>
        </w:rPr>
        <w:t xml:space="preserve">Indonesia</w:t>
      </w:r>
    </w:p>
    <w:p>
      <w:pPr>
        <w:spacing w:after="40"/>
      </w:pPr>
      <w:r>
        <w:rPr>
          <w:color w:val="3675B7"/>
          <w:sz w:val="24"/>
          <w:szCs w:val="24"/>
        </w:rPr>
        <w:t xml:space="preserve">PIM-PAM Country Engagement Brief</w:t>
      </w:r>
    </w:p>
    <w:p>
      <w:pPr>
        <w:pBdr>
          <w:bottom w:val="single" w:color="374291" w:sz="12" w:space="6"/>
        </w:pBdr>
        <w:spacing w:after="160"/>
      </w:pPr>
      <w:r>
        <w:rPr>
          <w:i/>
          <w:iCs/>
          <w:color w:val="8A94A6"/>
          <w:sz w:val="18"/>
          <w:szCs w:val="18"/>
        </w:rPr>
        <w:t xml:space="preserve">EAP   ·   Maturity: Awareness   ·   Last updated 2026-04-14</w:t>
      </w:r>
    </w:p>
    <w:p>
      <w:pPr>
        <w:pStyle w:val="Heading2"/>
      </w:pPr>
      <w:r>
        <w:t xml:space="preserve">Focus</w:t>
      </w:r>
    </w:p>
    <w:p>
      <w:pPr>
        <w:spacing w:after="120"/>
      </w:pPr>
      <w:r>
        <w:rPr>
          <w:color w:val="33373F"/>
          <w:sz w:val="21"/>
          <w:szCs w:val="21"/>
        </w:rPr>
        <w:t xml:space="preserve">Complete PIM Policy Profile</w:t>
      </w:r>
    </w:p>
    <w:p>
      <w:pPr>
        <w:pStyle w:val="Heading2"/>
      </w:pPr>
      <w:r>
        <w:t xml:space="preserve">Summary</w:t>
      </w:r>
    </w:p>
    <w:p>
      <w:pPr>
        <w:spacing w:after="120"/>
      </w:pPr>
      <w:r>
        <w:rPr>
          <w:color w:val="33373F"/>
          <w:sz w:val="21"/>
          <w:szCs w:val="21"/>
        </w:rPr>
        <w:t xml:space="preserve">Pending PM-Staff meeting briefing.</w:t>
      </w:r>
    </w:p>
    <w:p>
      <w:pPr>
        <w:pStyle w:val="Heading1"/>
      </w:pPr>
      <w:r>
        <w:t xml:space="preserve">Engagement brief</w:t>
      </w:r>
    </w:p>
    <w:p>
      <w:pPr>
        <w:pStyle w:val="Heading2"/>
      </w:pPr>
      <w:r>
        <w:t xml:space="preserve">Key Country PIM Issues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Key ASA-TA Engagements (Recent/Ongoing)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Key Operational Engagements (existing or expected operations)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What does success in 2026 mean?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What does success in 2027 mean?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Resourcing Context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Regional Management/Staff Unit Engagements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Profile details</w:t>
      </w:r>
    </w:p>
    <w:p>
      <w:pPr>
        <w:spacing w:after="120"/>
      </w:pPr>
      <w:r>
        <w:rPr>
          <w:color w:val="33373F"/>
          <w:sz w:val="19"/>
          <w:szCs w:val="19"/>
        </w:rPr>
        <w:t xml:space="preserve">Language: Indonesian    ·    Last updated: 2026-04-14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8A94A6"/>
        <w:sz w:val="15"/>
        <w:szCs w:val="15"/>
      </w:rPr>
      <w:t xml:space="preserve">Indonesia — PIM-PAM Country Engagement Brief      Page </w:t>
    </w:r>
    <w:r>
      <w:rPr>
        <w:color w:val="8A94A6"/>
        <w:sz w:val="15"/>
        <w:szCs w:val="15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33373F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374291"/>
      <w:sz w:val="30"/>
      <w:szCs w:val="30"/>
    </w:rPr>
  </w:style>
  <w:style w:type="paragraph" w:styleId="Heading2">
    <w:name w:val="Heading 2"/>
    <w:basedOn w:val="Normal"/>
    <w:next w:val="Normal"/>
    <w:qFormat/>
    <w:pPr>
      <w:pBdr>
        <w:bottom w:val="single" w:color="C9D3EA" w:sz="6" w:space="4"/>
      </w:pBdr>
      <w:spacing w:after="60" w:before="200"/>
      <w:outlineLvl w:val="1"/>
    </w:pPr>
    <w:rPr>
      <w:rFonts w:ascii="Arial" w:cs="Arial" w:eastAsia="Arial" w:hAnsi="Arial"/>
      <w:b/>
      <w:bCs/>
      <w:color w:val="374291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Indonesia — PIM-PAM Country Engagement Brief</dc:title>
  <dc:creator>PIM-PAM engagement</dc:creator>
  <cp:lastModifiedBy>Un-named</cp:lastModifiedBy>
  <cp:revision>1</cp:revision>
  <dcterms:created xsi:type="dcterms:W3CDTF">2026-07-25T08:06:02.080Z</dcterms:created>
  <dcterms:modified xsi:type="dcterms:W3CDTF">2026-07-25T08:06:02.080Z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