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Uganda</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AFR-East   ·   Maturity: Awareness   ·   Last updated 2026-06-25</w:t>
      </w:r>
    </w:p>
    <w:p>
      <w:pPr>
        <w:pStyle w:val="Heading2"/>
      </w:pPr>
      <w:r>
        <w:t xml:space="preserve">Focus</w:t>
      </w:r>
    </w:p>
    <w:p>
      <w:pPr>
        <w:spacing w:after="120"/>
      </w:pPr>
      <w:r>
        <w:rPr>
          <w:color w:val="33373F"/>
          <w:sz w:val="21"/>
          <w:szCs w:val="21"/>
        </w:rPr>
        <w:t xml:space="preserve">The Governance team is focused on implementing the Uganda - Strengthening Public Investment and Asset Management for Growth and Resilience Operation (P511206), dated 2025-09. The EP team has completed a Public Finance Review (PFR) in FY 2026, with some treatment of PIM.
It remains to be seen if there is scope for InfraGov 2.0 support and digital-AI decision support to enhance the development impact of the activities.</w:t>
      </w:r>
    </w:p>
    <w:p>
      <w:pPr>
        <w:pStyle w:val="Heading2"/>
      </w:pPr>
      <w:r>
        <w:t xml:space="preserve">Summary</w:t>
      </w:r>
    </w:p>
    <w:p>
      <w:pPr>
        <w:spacing w:after="120"/>
      </w:pPr>
      <w:r>
        <w:rPr>
          <w:color w:val="33373F"/>
          <w:sz w:val="21"/>
          <w:szCs w:val="21"/>
        </w:rPr>
        <w:t xml:space="preserve">TThe PIIAG team is supporting the ongoing PFR being completed by EP with targeted PIM issues. The Governance Practice initiated a PIM (and partially PAM project) in December 2025 Uganda Strengthening Public Investment and Asset Management for Growth and Resilience Operation (PIM PLUS). The team is focused on initial effectiveness steps of the program, and may in future consider ways to leverage global digital public goods/skills building resources and innovations.</w:t>
      </w:r>
    </w:p>
    <w:p>
      <w:pPr>
        <w:pStyle w:val="Heading1"/>
      </w:pPr>
      <w:r>
        <w:t xml:space="preserve">Engagement brief</w:t>
      </w:r>
    </w:p>
    <w:p>
      <w:pPr>
        <w:pStyle w:val="Heading2"/>
      </w:pPr>
      <w:r>
        <w:t xml:space="preserve">Key Country PIM Issues</w:t>
      </w:r>
    </w:p>
    <w:p>
      <w:pPr>
        <w:spacing w:after="120"/>
      </w:pPr>
      <w:r>
        <w:rPr>
          <w:i/>
          <w:iCs/>
          <w:color w:val="8A94A6"/>
          <w:sz w:val="21"/>
          <w:szCs w:val="21"/>
        </w:rPr>
        <w:t xml:space="preserve">Not recorded yet</w:t>
      </w:r>
    </w:p>
    <w:p>
      <w:pPr>
        <w:pStyle w:val="Heading2"/>
      </w:pPr>
      <w:r>
        <w:t xml:space="preserve">Key ASA-TA Engagements (Recent/Ongoing)</w:t>
      </w:r>
    </w:p>
    <w:p>
      <w:pPr>
        <w:spacing w:after="120"/>
      </w:pPr>
      <w:r>
        <w:rPr>
          <w:color w:val="33373F"/>
          <w:sz w:val="21"/>
          <w:szCs w:val="21"/>
        </w:rPr>
        <w:t xml:space="preserve">The Global PIM-PAM team provide a Country Public Investment Effiency (PIE) set of estimates and briefing to the PFR team.</w:t>
      </w:r>
    </w:p>
    <w:p>
      <w:pPr>
        <w:pStyle w:val="Heading2"/>
      </w:pPr>
      <w:r>
        <w:t xml:space="preserve">Key Operational Engagements (existing or expected operations)</w:t>
      </w:r>
    </w:p>
    <w:p>
      <w:pPr>
        <w:spacing w:after="120"/>
      </w:pPr>
      <w:r>
        <w:rPr>
          <w:color w:val="33373F"/>
          <w:sz w:val="21"/>
          <w:szCs w:val="21"/>
        </w:rPr>
        <w:t xml:space="preserve">Uganda - Strengthening Public Investment and Asset Management for Growth and Resilience Operation (P511206), dated 2025-09</w:t>
      </w:r>
    </w:p>
    <w:p>
      <w:pPr>
        <w:pStyle w:val="Heading2"/>
      </w:pPr>
      <w:r>
        <w:t xml:space="preserve">What does success in 2026 mean?</w:t>
      </w:r>
    </w:p>
    <w:p>
      <w:pPr>
        <w:spacing w:after="120"/>
      </w:pPr>
      <w:r>
        <w:rPr>
          <w:i/>
          <w:iCs/>
          <w:color w:val="8A94A6"/>
          <w:sz w:val="21"/>
          <w:szCs w:val="21"/>
        </w:rPr>
        <w:t xml:space="preserve">Not recorded yet</w:t>
      </w:r>
    </w:p>
    <w:p>
      <w:pPr>
        <w:pStyle w:val="Heading2"/>
      </w:pPr>
      <w:r>
        <w:t xml:space="preserve">What does success in 2027 mean?</w:t>
      </w:r>
    </w:p>
    <w:p>
      <w:pPr>
        <w:spacing w:after="120"/>
      </w:pPr>
      <w:r>
        <w:rPr>
          <w:i/>
          <w:iCs/>
          <w:color w:val="8A94A6"/>
          <w:sz w:val="21"/>
          <w:szCs w:val="21"/>
        </w:rPr>
        <w:t xml:space="preserve">Not recorded yet</w:t>
      </w:r>
    </w:p>
    <w:p>
      <w:pPr>
        <w:pStyle w:val="Heading2"/>
      </w:pPr>
      <w:r>
        <w:t xml:space="preserve">Resourcing Context</w:t>
      </w:r>
    </w:p>
    <w:p>
      <w:pPr>
        <w:spacing w:after="120"/>
      </w:pPr>
      <w:r>
        <w:rPr>
          <w:i/>
          <w:iCs/>
          <w:color w:val="8A94A6"/>
          <w:sz w:val="21"/>
          <w:szCs w:val="21"/>
        </w:rPr>
        <w:t xml:space="preserve">Not recorded yet</w:t>
      </w:r>
    </w:p>
    <w:p>
      <w:pPr>
        <w:pStyle w:val="Heading2"/>
      </w:pPr>
      <w:r>
        <w:t xml:space="preserve">Regional Management/Staff Unit Engagements</w:t>
      </w:r>
    </w:p>
    <w:p>
      <w:pPr>
        <w:spacing w:after="120"/>
      </w:pPr>
      <w:r>
        <w:rPr>
          <w:color w:val="33373F"/>
          <w:sz w:val="21"/>
          <w:szCs w:val="21"/>
        </w:rPr>
        <w:t xml:space="preserve">The PIIAG team has not yet provided a full Governance PM/unit meeting briefing on global PIIAG resources. Engagement to team have been on country-by-country basis.</w:t>
      </w:r>
    </w:p>
    <w:p>
      <w:pPr>
        <w:pStyle w:val="Heading2"/>
      </w:pPr>
      <w:r>
        <w:t xml:space="preserve">Profile details</w:t>
      </w:r>
    </w:p>
    <w:p>
      <w:pPr>
        <w:spacing w:after="120"/>
      </w:pPr>
      <w:r>
        <w:rPr>
          <w:color w:val="33373F"/>
          <w:sz w:val="19"/>
          <w:szCs w:val="19"/>
        </w:rPr>
        <w:t xml:space="preserve">Language: English    ·    Last updated: 2026-06-25</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Uganda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 PIM-PAM Country Engagement Brief</dc:title>
  <dc:creator>PIM-PAM engagement</dc:creator>
  <cp:lastModifiedBy>Un-named</cp:lastModifiedBy>
  <cp:revision>1</cp:revision>
  <dcterms:created xsi:type="dcterms:W3CDTF">2026-07-25T08:06:02.712Z</dcterms:created>
  <dcterms:modified xsi:type="dcterms:W3CDTF">2026-07-25T08:06:02.712Z</dcterms:modified>
</cp:coreProperties>
</file>

<file path=docProps/custom.xml><?xml version="1.0" encoding="utf-8"?>
<Properties xmlns="http://schemas.openxmlformats.org/officeDocument/2006/custom-properties" xmlns:vt="http://schemas.openxmlformats.org/officeDocument/2006/docPropsVTypes"/>
</file>