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374291"/>
          <w:sz w:val="40"/>
          <w:szCs w:val="40"/>
        </w:rPr>
        <w:t xml:space="preserve">Kosovo</w:t>
      </w:r>
    </w:p>
    <w:p>
      <w:pPr>
        <w:spacing w:after="40"/>
      </w:pPr>
      <w:r>
        <w:rPr>
          <w:color w:val="3675B7"/>
          <w:sz w:val="24"/>
          <w:szCs w:val="24"/>
        </w:rPr>
        <w:t xml:space="preserve">PIM-PAM Country Engagement Brief</w:t>
      </w:r>
    </w:p>
    <w:p>
      <w:pPr>
        <w:pBdr>
          <w:bottom w:val="single" w:color="374291" w:sz="12" w:space="6"/>
        </w:pBdr>
        <w:spacing w:after="160"/>
      </w:pPr>
      <w:r>
        <w:rPr>
          <w:i/>
          <w:iCs/>
          <w:color w:val="8A94A6"/>
          <w:sz w:val="18"/>
          <w:szCs w:val="18"/>
        </w:rPr>
        <w:t xml:space="preserve">ECA-West   ·   Maturity: Awareness   ·   Last updated 2026-06-09</w:t>
      </w:r>
    </w:p>
    <w:p>
      <w:pPr>
        <w:pStyle w:val="Heading2"/>
      </w:pPr>
      <w:r>
        <w:t xml:space="preserve">Focus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Passage of PAG Roadmap</w:t>
      </w:r>
    </w:p>
    <w:p>
      <w:pPr>
        <w:pStyle w:val="Heading2"/>
      </w:pPr>
      <w:r>
        <w:t xml:space="preserve">Summary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Team has completed a PAG Functional Assessment
Limited appetite on PIM</w:t>
      </w:r>
    </w:p>
    <w:p>
      <w:pPr>
        <w:pStyle w:val="Heading1"/>
      </w:pPr>
      <w:r>
        <w:t xml:space="preserve">Engagement brief</w:t>
      </w:r>
    </w:p>
    <w:p>
      <w:pPr>
        <w:pStyle w:val="Heading2"/>
      </w:pPr>
      <w:r>
        <w:t xml:space="preserve">Key Country PIM Issues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ASA-TA Engagements (Recent/Ongoing)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Key Operational Engagements (existing or expected operations)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2026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What does success in 2027 mean?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Resourcing Context</w:t>
      </w:r>
    </w:p>
    <w:p>
      <w:pPr>
        <w:spacing w:after="120"/>
      </w:pPr>
      <w:r>
        <w:rPr>
          <w:i/>
          <w:iCs/>
          <w:color w:val="8A94A6"/>
          <w:sz w:val="21"/>
          <w:szCs w:val="21"/>
        </w:rPr>
        <w:t xml:space="preserve">Not recorded yet</w:t>
      </w:r>
    </w:p>
    <w:p>
      <w:pPr>
        <w:pStyle w:val="Heading2"/>
      </w:pPr>
      <w:r>
        <w:t xml:space="preserve">Regional Management/Staff Unit Engagements</w:t>
      </w:r>
    </w:p>
    <w:p>
      <w:pPr>
        <w:spacing w:after="120"/>
      </w:pPr>
      <w:r>
        <w:rPr>
          <w:color w:val="33373F"/>
          <w:sz w:val="21"/>
          <w:szCs w:val="21"/>
        </w:rPr>
        <w:t xml:space="preserve">PM has been briefed</w:t>
      </w:r>
    </w:p>
    <w:p>
      <w:pPr>
        <w:pStyle w:val="Heading2"/>
      </w:pPr>
      <w:r>
        <w:t xml:space="preserve">Profile details</w:t>
      </w:r>
    </w:p>
    <w:p>
      <w:pPr>
        <w:spacing w:after="120"/>
      </w:pPr>
      <w:r>
        <w:rPr>
          <w:color w:val="33373F"/>
          <w:sz w:val="19"/>
          <w:szCs w:val="19"/>
        </w:rPr>
        <w:t xml:space="preserve">Language: —    ·    Last updated: 2026-06-09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A94A6"/>
        <w:sz w:val="15"/>
        <w:szCs w:val="15"/>
      </w:rPr>
      <w:t xml:space="preserve">Kosovo — PIM-PAM Country Engagement Brief      Page </w:t>
    </w:r>
    <w:r>
      <w:rPr>
        <w:color w:val="8A94A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73F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374291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C9D3EA" w:sz="6" w:space="4"/>
      </w:pBdr>
      <w:spacing w:after="60" w:before="200"/>
      <w:outlineLvl w:val="1"/>
    </w:pPr>
    <w:rPr>
      <w:rFonts w:ascii="Arial" w:cs="Arial" w:eastAsia="Arial" w:hAnsi="Arial"/>
      <w:b/>
      <w:bCs/>
      <w:color w:val="374291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Kosovo — PIM-PAM Country Engagement Brief</dc:title>
  <dc:creator>PIM-PAM engagement</dc:creator>
  <cp:lastModifiedBy>Un-named</cp:lastModifiedBy>
  <cp:revision>1</cp:revision>
  <dcterms:created xsi:type="dcterms:W3CDTF">2026-07-25T08:03:47.142Z</dcterms:created>
  <dcterms:modified xsi:type="dcterms:W3CDTF">2026-07-25T08:03:47.142Z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